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4F40" w:rsidRDefault="0080572D">
      <w:pPr>
        <w:spacing w:line="48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Name:</w:t>
      </w:r>
    </w:p>
    <w:p w:rsidR="00074F40" w:rsidRDefault="0080572D">
      <w:pPr>
        <w:spacing w:line="480" w:lineRule="auto"/>
        <w:rPr>
          <w:rFonts w:ascii="Times New Roman" w:hAnsi="Times New Roman" w:cs="Times New Roman"/>
          <w:sz w:val="24"/>
          <w:szCs w:val="24"/>
        </w:rPr>
      </w:pPr>
      <w:r>
        <w:rPr>
          <w:rFonts w:ascii="Times New Roman" w:hAnsi="Times New Roman" w:cs="Times New Roman"/>
          <w:sz w:val="24"/>
          <w:szCs w:val="24"/>
        </w:rPr>
        <w:t>Professor:</w:t>
      </w:r>
    </w:p>
    <w:p w:rsidR="00074F40" w:rsidRDefault="0080572D">
      <w:pPr>
        <w:spacing w:line="480" w:lineRule="auto"/>
        <w:rPr>
          <w:rFonts w:ascii="Times New Roman" w:hAnsi="Times New Roman" w:cs="Times New Roman"/>
          <w:sz w:val="24"/>
          <w:szCs w:val="24"/>
        </w:rPr>
      </w:pPr>
      <w:r>
        <w:rPr>
          <w:rFonts w:ascii="Times New Roman" w:hAnsi="Times New Roman" w:cs="Times New Roman"/>
          <w:sz w:val="24"/>
          <w:szCs w:val="24"/>
        </w:rPr>
        <w:t>Course:</w:t>
      </w:r>
    </w:p>
    <w:p w:rsidR="00074F40" w:rsidRDefault="0080572D">
      <w:pPr>
        <w:spacing w:line="480" w:lineRule="auto"/>
        <w:rPr>
          <w:rFonts w:ascii="Times New Roman" w:hAnsi="Times New Roman" w:cs="Times New Roman"/>
          <w:sz w:val="24"/>
          <w:szCs w:val="24"/>
        </w:rPr>
      </w:pPr>
      <w:r>
        <w:rPr>
          <w:rFonts w:ascii="Times New Roman" w:hAnsi="Times New Roman" w:cs="Times New Roman"/>
          <w:sz w:val="24"/>
          <w:szCs w:val="24"/>
        </w:rPr>
        <w:t>Date:</w:t>
      </w:r>
    </w:p>
    <w:p w:rsidR="00074F40" w:rsidRDefault="0080572D">
      <w:pPr>
        <w:spacing w:line="480" w:lineRule="auto"/>
        <w:jc w:val="center"/>
        <w:rPr>
          <w:rFonts w:ascii="Times New Roman" w:hAnsi="Times New Roman" w:cs="Times New Roman"/>
          <w:sz w:val="24"/>
          <w:szCs w:val="24"/>
        </w:rPr>
      </w:pPr>
      <w:r>
        <w:rPr>
          <w:rFonts w:ascii="Times New Roman" w:hAnsi="Times New Roman" w:cs="Times New Roman"/>
          <w:sz w:val="24"/>
          <w:szCs w:val="24"/>
        </w:rPr>
        <w:t>Case Brief</w:t>
      </w:r>
    </w:p>
    <w:p w:rsidR="00074F40" w:rsidRDefault="0080572D">
      <w:pPr>
        <w:spacing w:line="480" w:lineRule="auto"/>
        <w:rPr>
          <w:rFonts w:ascii="Times New Roman" w:hAnsi="Times New Roman" w:cs="Times New Roman"/>
          <w:sz w:val="24"/>
          <w:szCs w:val="24"/>
        </w:rPr>
      </w:pPr>
      <w:r>
        <w:rPr>
          <w:rFonts w:ascii="Times New Roman" w:hAnsi="Times New Roman" w:cs="Times New Roman"/>
          <w:sz w:val="24"/>
          <w:szCs w:val="24"/>
        </w:rPr>
        <w:t>Perin v. Hayne 210 N.W.2d 609 (Iowa 1973)</w:t>
      </w:r>
    </w:p>
    <w:p w:rsidR="00074F40" w:rsidRDefault="0080572D">
      <w:pPr>
        <w:spacing w:line="480" w:lineRule="auto"/>
        <w:rPr>
          <w:rFonts w:ascii="Times New Roman" w:hAnsi="Times New Roman" w:cs="Times New Roman"/>
          <w:sz w:val="24"/>
          <w:szCs w:val="24"/>
        </w:rPr>
      </w:pPr>
      <w:r>
        <w:rPr>
          <w:rFonts w:ascii="Times New Roman" w:hAnsi="Times New Roman" w:cs="Times New Roman"/>
          <w:sz w:val="24"/>
          <w:szCs w:val="24"/>
        </w:rPr>
        <w:t xml:space="preserve">Court Name: </w:t>
      </w:r>
      <w:bookmarkStart w:id="1" w:name="_Hlk64186433"/>
      <w:r>
        <w:rPr>
          <w:rFonts w:ascii="Times New Roman" w:hAnsi="Times New Roman" w:cs="Times New Roman"/>
          <w:sz w:val="24"/>
          <w:szCs w:val="24"/>
        </w:rPr>
        <w:t>POLK DISTRICT COURT, J</w:t>
      </w:r>
      <w:bookmarkEnd w:id="1"/>
      <w:r>
        <w:rPr>
          <w:rFonts w:ascii="Times New Roman" w:hAnsi="Times New Roman" w:cs="Times New Roman"/>
          <w:sz w:val="24"/>
          <w:szCs w:val="24"/>
        </w:rPr>
        <w:t>.P. DENATO, J</w:t>
      </w:r>
    </w:p>
    <w:p w:rsidR="00074F40" w:rsidRDefault="0080572D">
      <w:pPr>
        <w:spacing w:line="480" w:lineRule="auto"/>
        <w:rPr>
          <w:rFonts w:ascii="Times New Roman" w:hAnsi="Times New Roman" w:cs="Times New Roman"/>
          <w:sz w:val="24"/>
          <w:szCs w:val="24"/>
        </w:rPr>
      </w:pPr>
      <w:r>
        <w:rPr>
          <w:rFonts w:ascii="Times New Roman" w:hAnsi="Times New Roman" w:cs="Times New Roman"/>
          <w:sz w:val="24"/>
          <w:szCs w:val="24"/>
        </w:rPr>
        <w:t>Date of Decision: Oct 11, 1973</w:t>
      </w:r>
    </w:p>
    <w:p w:rsidR="00074F40" w:rsidRDefault="0080572D">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Issues </w:t>
      </w:r>
    </w:p>
    <w:p w:rsidR="00074F40" w:rsidRDefault="0080572D">
      <w:pPr>
        <w:spacing w:line="480" w:lineRule="auto"/>
        <w:rPr>
          <w:rFonts w:ascii="Times New Roman" w:hAnsi="Times New Roman" w:cs="Times New Roman"/>
          <w:sz w:val="24"/>
          <w:szCs w:val="24"/>
        </w:rPr>
      </w:pPr>
      <w:r>
        <w:rPr>
          <w:rFonts w:ascii="Times New Roman" w:hAnsi="Times New Roman" w:cs="Times New Roman"/>
          <w:sz w:val="24"/>
          <w:szCs w:val="24"/>
        </w:rPr>
        <w:t>There are four issues that are addressed in this case pertaining the appeal of Perin. The first issue is specific negligence, where the plaintiff argues that there was sufficient evidence that the defendant negligently cut the recurrent laryngeal nerve. Th</w:t>
      </w:r>
      <w:r>
        <w:rPr>
          <w:rFonts w:ascii="Times New Roman" w:hAnsi="Times New Roman" w:cs="Times New Roman"/>
          <w:sz w:val="24"/>
          <w:szCs w:val="24"/>
        </w:rPr>
        <w:t xml:space="preserve">is issue pertains to the Rules of Civil Procedure Rule 344(f)(2). in the case, there are three possible means to establish specific negligence of a physician. These include expert testimony, evidence showing physician’s lack of care, and evidence that the </w:t>
      </w:r>
      <w:r>
        <w:rPr>
          <w:rFonts w:ascii="Times New Roman" w:hAnsi="Times New Roman" w:cs="Times New Roman"/>
          <w:sz w:val="24"/>
          <w:szCs w:val="24"/>
        </w:rPr>
        <w:t>physician injured any part of the body not involved in the treatment. Doctors in the case agreed that the procedure used was proper. Also, there was an expert testimony that the procedure was in accordance with set standards. Other cases involving paralysi</w:t>
      </w:r>
      <w:r>
        <w:rPr>
          <w:rFonts w:ascii="Times New Roman" w:hAnsi="Times New Roman" w:cs="Times New Roman"/>
          <w:sz w:val="24"/>
          <w:szCs w:val="24"/>
        </w:rPr>
        <w:t xml:space="preserve">s of the vocal chord show that this injury could be avoided. Based on the three possible means, the issue </w:t>
      </w:r>
      <w:r>
        <w:rPr>
          <w:rFonts w:ascii="Times New Roman" w:hAnsi="Times New Roman" w:cs="Times New Roman"/>
          <w:sz w:val="24"/>
          <w:szCs w:val="24"/>
        </w:rPr>
        <w:t xml:space="preserve">of </w:t>
      </w:r>
      <w:r>
        <w:rPr>
          <w:rFonts w:ascii="Times New Roman" w:hAnsi="Times New Roman" w:cs="Times New Roman"/>
          <w:sz w:val="24"/>
          <w:szCs w:val="24"/>
        </w:rPr>
        <w:t xml:space="preserve">specific negligence </w:t>
      </w:r>
      <w:r>
        <w:rPr>
          <w:rFonts w:ascii="Times New Roman" w:hAnsi="Times New Roman" w:cs="Times New Roman"/>
          <w:sz w:val="24"/>
          <w:szCs w:val="24"/>
        </w:rPr>
        <w:t>does not apply to this case</w:t>
      </w:r>
      <w:r>
        <w:rPr>
          <w:rFonts w:ascii="Times New Roman" w:hAnsi="Times New Roman" w:cs="Times New Roman"/>
          <w:sz w:val="24"/>
          <w:szCs w:val="24"/>
        </w:rPr>
        <w:t xml:space="preserve">. </w:t>
      </w:r>
    </w:p>
    <w:p w:rsidR="00074F40" w:rsidRDefault="0080572D">
      <w:pPr>
        <w:spacing w:line="480" w:lineRule="auto"/>
        <w:rPr>
          <w:rFonts w:ascii="Times New Roman" w:hAnsi="Times New Roman" w:cs="Times New Roman"/>
          <w:sz w:val="24"/>
          <w:szCs w:val="24"/>
        </w:rPr>
      </w:pPr>
      <w:r>
        <w:rPr>
          <w:rFonts w:ascii="Times New Roman" w:hAnsi="Times New Roman" w:cs="Times New Roman"/>
          <w:sz w:val="24"/>
          <w:szCs w:val="24"/>
        </w:rPr>
        <w:t xml:space="preserve">The second issue is Res ipsa loquitur. Under this doctrine, the happening of the injury permits, </w:t>
      </w:r>
      <w:r>
        <w:rPr>
          <w:rFonts w:ascii="Times New Roman" w:hAnsi="Times New Roman" w:cs="Times New Roman"/>
          <w:sz w:val="24"/>
          <w:szCs w:val="24"/>
        </w:rPr>
        <w:t xml:space="preserve">but does not compel that the defendant was negligent. This doctrine is based on expert testimony </w:t>
      </w:r>
      <w:r>
        <w:rPr>
          <w:rFonts w:ascii="Times New Roman" w:hAnsi="Times New Roman" w:cs="Times New Roman"/>
          <w:sz w:val="24"/>
          <w:szCs w:val="24"/>
        </w:rPr>
        <w:lastRenderedPageBreak/>
        <w:t xml:space="preserve">and knowledge of the physician. The testimony shows that the plaintiff suffered a rare injury, which can occur even when </w:t>
      </w:r>
      <w:r>
        <w:rPr>
          <w:rFonts w:ascii="Times New Roman" w:hAnsi="Times New Roman" w:cs="Times New Roman"/>
          <w:sz w:val="24"/>
          <w:szCs w:val="24"/>
        </w:rPr>
        <w:t>due</w:t>
      </w:r>
      <w:r>
        <w:rPr>
          <w:rFonts w:ascii="Times New Roman" w:hAnsi="Times New Roman" w:cs="Times New Roman"/>
          <w:sz w:val="24"/>
          <w:szCs w:val="24"/>
        </w:rPr>
        <w:t xml:space="preserve"> care is exercised. The doctrine do</w:t>
      </w:r>
      <w:r>
        <w:rPr>
          <w:rFonts w:ascii="Times New Roman" w:hAnsi="Times New Roman" w:cs="Times New Roman"/>
          <w:sz w:val="24"/>
          <w:szCs w:val="24"/>
        </w:rPr>
        <w:t xml:space="preserve">es not apply where risks are inherent and the occurrence of rare injury is possible. </w:t>
      </w:r>
      <w:r>
        <w:rPr>
          <w:rFonts w:hAnsi="Times New Roman" w:cs="Times New Roman"/>
          <w:sz w:val="24"/>
          <w:szCs w:val="24"/>
        </w:rPr>
        <w:t xml:space="preserve">Therefore, </w:t>
      </w:r>
      <w:r>
        <w:rPr>
          <w:rFonts w:ascii="Times New Roman" w:hAnsi="Times New Roman" w:cs="Times New Roman"/>
          <w:sz w:val="24"/>
          <w:szCs w:val="24"/>
        </w:rPr>
        <w:t xml:space="preserve">Res ipsa </w:t>
      </w:r>
      <w:r>
        <w:rPr>
          <w:rFonts w:ascii="Times New Roman" w:hAnsi="Times New Roman" w:cs="Times New Roman"/>
          <w:sz w:val="24"/>
          <w:szCs w:val="24"/>
        </w:rPr>
        <w:t>loquitur is not applicable in this case because the defendant does not have exclusive control over the outcome. It is a rare injury that can occur rand</w:t>
      </w:r>
      <w:r>
        <w:rPr>
          <w:rFonts w:ascii="Times New Roman" w:hAnsi="Times New Roman" w:cs="Times New Roman"/>
          <w:sz w:val="24"/>
          <w:szCs w:val="24"/>
        </w:rPr>
        <w:t xml:space="preserve">omly and without negligence. Also, </w:t>
      </w:r>
      <w:r>
        <w:rPr>
          <w:rFonts w:ascii="Times New Roman" w:hAnsi="Times New Roman" w:cs="Times New Roman"/>
          <w:sz w:val="24"/>
          <w:szCs w:val="24"/>
        </w:rPr>
        <w:t xml:space="preserve">Res ipsa </w:t>
      </w:r>
      <w:r>
        <w:rPr>
          <w:rFonts w:ascii="Times New Roman" w:hAnsi="Times New Roman" w:cs="Times New Roman"/>
          <w:sz w:val="24"/>
          <w:szCs w:val="24"/>
        </w:rPr>
        <w:t xml:space="preserve">loquitur is not applicable in this case because the defendant followed the correct procedure and with the consent of the plaintiff. </w:t>
      </w:r>
    </w:p>
    <w:p w:rsidR="00074F40" w:rsidRDefault="0080572D">
      <w:pPr>
        <w:spacing w:line="480" w:lineRule="auto"/>
        <w:rPr>
          <w:rFonts w:ascii="Times New Roman" w:hAnsi="Times New Roman" w:cs="Times New Roman"/>
          <w:sz w:val="24"/>
          <w:szCs w:val="24"/>
        </w:rPr>
      </w:pPr>
      <w:r>
        <w:rPr>
          <w:rFonts w:ascii="Times New Roman" w:hAnsi="Times New Roman" w:cs="Times New Roman"/>
          <w:sz w:val="24"/>
          <w:szCs w:val="24"/>
        </w:rPr>
        <w:t>The third issues in this case is express warranty. The plaintiff states that th</w:t>
      </w:r>
      <w:r>
        <w:rPr>
          <w:rFonts w:ascii="Times New Roman" w:hAnsi="Times New Roman" w:cs="Times New Roman"/>
          <w:sz w:val="24"/>
          <w:szCs w:val="24"/>
        </w:rPr>
        <w:t>e defendant expressly warranted that she would live a normal life after the surgery. She argues that the warranty was breached when her voice became impaired. Before the surgery, the defendant described the procedure, stating that it was a major surgery th</w:t>
      </w:r>
      <w:r>
        <w:rPr>
          <w:rFonts w:ascii="Times New Roman" w:hAnsi="Times New Roman" w:cs="Times New Roman"/>
          <w:sz w:val="24"/>
          <w:szCs w:val="24"/>
        </w:rPr>
        <w:t>at involved risks. The plaintiff stated that there were no promises that she would be cured and during the surgery, a normal life implied addressing the problems she was having. The surgery in this case was successful, which prompted the court to refuse an</w:t>
      </w:r>
      <w:r>
        <w:rPr>
          <w:rFonts w:ascii="Times New Roman" w:hAnsi="Times New Roman" w:cs="Times New Roman"/>
          <w:sz w:val="24"/>
          <w:szCs w:val="24"/>
        </w:rPr>
        <w:t xml:space="preserve"> express warranty. </w:t>
      </w:r>
      <w:r>
        <w:rPr>
          <w:rFonts w:ascii="Times New Roman" w:hAnsi="Times New Roman" w:cs="Times New Roman"/>
          <w:sz w:val="24"/>
          <w:szCs w:val="24"/>
        </w:rPr>
        <w:t>Therefore, the issue of express warranty does not apply to this case because the plaintiff was aware of the risks associated with the surgery. Also, there was not promise that she would be cured after the surgery. The issue does not appl</w:t>
      </w:r>
      <w:r>
        <w:rPr>
          <w:rFonts w:ascii="Times New Roman" w:hAnsi="Times New Roman" w:cs="Times New Roman"/>
          <w:sz w:val="24"/>
          <w:szCs w:val="24"/>
        </w:rPr>
        <w:t xml:space="preserve">y because the defendant stated that she would live a normal life if there were no complications. </w:t>
      </w:r>
    </w:p>
    <w:p w:rsidR="00074F40" w:rsidRDefault="0080572D">
      <w:pPr>
        <w:spacing w:line="480" w:lineRule="auto"/>
        <w:rPr>
          <w:rFonts w:ascii="Times New Roman" w:hAnsi="Times New Roman" w:cs="Times New Roman"/>
          <w:sz w:val="24"/>
          <w:szCs w:val="24"/>
        </w:rPr>
      </w:pPr>
      <w:r>
        <w:rPr>
          <w:rFonts w:ascii="Times New Roman" w:hAnsi="Times New Roman" w:cs="Times New Roman"/>
          <w:sz w:val="24"/>
          <w:szCs w:val="24"/>
        </w:rPr>
        <w:t>The last issue is battery or trespass. The plaintiff asserts that if she had known about the hazards of the surgery prior, she would have changed her decision</w:t>
      </w:r>
      <w:r>
        <w:rPr>
          <w:rFonts w:ascii="Times New Roman" w:hAnsi="Times New Roman" w:cs="Times New Roman"/>
          <w:sz w:val="24"/>
          <w:szCs w:val="24"/>
        </w:rPr>
        <w:t xml:space="preserve"> before consenting. However, the defendant described the nature of the problem clearly but did not advise her on the risk of vocal chord paralysis. During the procedure, the injury occurred during the retraction process, where consent had been provided. Th</w:t>
      </w:r>
      <w:r>
        <w:rPr>
          <w:rFonts w:ascii="Times New Roman" w:hAnsi="Times New Roman" w:cs="Times New Roman"/>
          <w:sz w:val="24"/>
          <w:szCs w:val="24"/>
        </w:rPr>
        <w:t xml:space="preserve">e decision to refuse the plaintiff’s theory of battery or trespass is based on the decision of previous cases including Shetter v. Rochelle, 2 Ariz. App. 358, 409 P.2d </w:t>
      </w:r>
      <w:r>
        <w:rPr>
          <w:rFonts w:ascii="Times New Roman" w:hAnsi="Times New Roman" w:cs="Times New Roman"/>
          <w:sz w:val="24"/>
          <w:szCs w:val="24"/>
        </w:rPr>
        <w:lastRenderedPageBreak/>
        <w:t xml:space="preserve">74 (1965), modified, 2 Ariz. App. 607, 411 P.2d 45 (1966). </w:t>
      </w:r>
      <w:r>
        <w:rPr>
          <w:rFonts w:ascii="Times New Roman" w:hAnsi="Times New Roman" w:cs="Times New Roman"/>
          <w:sz w:val="24"/>
          <w:szCs w:val="24"/>
        </w:rPr>
        <w:t xml:space="preserve">This issue is not applicable </w:t>
      </w:r>
      <w:r>
        <w:rPr>
          <w:rFonts w:ascii="Times New Roman" w:hAnsi="Times New Roman" w:cs="Times New Roman"/>
          <w:sz w:val="24"/>
          <w:szCs w:val="24"/>
        </w:rPr>
        <w:t xml:space="preserve">to the case because the defendant did not trespass to other parts which are not part of the surgery. Also, during the retraction process when the injury occurred, there was no battery because areas operated on had a consent. </w:t>
      </w:r>
    </w:p>
    <w:p w:rsidR="00074F40" w:rsidRDefault="0080572D">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Judgement </w:t>
      </w:r>
    </w:p>
    <w:p w:rsidR="00074F40" w:rsidRDefault="0080572D">
      <w:pPr>
        <w:spacing w:line="480" w:lineRule="auto"/>
        <w:rPr>
          <w:rFonts w:ascii="Times New Roman" w:hAnsi="Times New Roman" w:cs="Times New Roman"/>
          <w:sz w:val="24"/>
          <w:szCs w:val="24"/>
        </w:rPr>
      </w:pPr>
      <w:r>
        <w:rPr>
          <w:rFonts w:ascii="Times New Roman" w:hAnsi="Times New Roman" w:cs="Times New Roman"/>
          <w:sz w:val="24"/>
          <w:szCs w:val="24"/>
        </w:rPr>
        <w:t>Based on the issues</w:t>
      </w:r>
      <w:r>
        <w:rPr>
          <w:rFonts w:ascii="Times New Roman" w:hAnsi="Times New Roman" w:cs="Times New Roman"/>
          <w:sz w:val="24"/>
          <w:szCs w:val="24"/>
        </w:rPr>
        <w:t xml:space="preserve"> at hand, the final judgement was affirmed. There was no sufficient evidence to support the issues raised by the plaintiff. There was no specific negligence, violation of Res ipsa loquitur, express warranty, and battery or trespass. </w:t>
      </w:r>
    </w:p>
    <w:p w:rsidR="00074F40" w:rsidRDefault="0080572D">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Holding </w:t>
      </w:r>
    </w:p>
    <w:p w:rsidR="00074F40" w:rsidRDefault="0080572D">
      <w:pPr>
        <w:spacing w:line="480" w:lineRule="auto"/>
        <w:rPr>
          <w:rFonts w:ascii="Times New Roman" w:hAnsi="Times New Roman" w:cs="Times New Roman"/>
          <w:sz w:val="24"/>
          <w:szCs w:val="24"/>
        </w:rPr>
      </w:pPr>
      <w:r>
        <w:rPr>
          <w:rFonts w:ascii="Times New Roman" w:hAnsi="Times New Roman" w:cs="Times New Roman"/>
          <w:sz w:val="24"/>
          <w:szCs w:val="24"/>
        </w:rPr>
        <w:t>Ms. Perin tes</w:t>
      </w:r>
      <w:r>
        <w:rPr>
          <w:rFonts w:ascii="Times New Roman" w:hAnsi="Times New Roman" w:cs="Times New Roman"/>
          <w:sz w:val="24"/>
          <w:szCs w:val="24"/>
        </w:rPr>
        <w:t>tified to the court stating that doctor Hayne was involved in a malpractice, which led to the paralysis of her vocal chord. Polk District Court interpreted the case and reviewed the evidence from the beginning. The holding statement is to determine whether</w:t>
      </w:r>
      <w:r>
        <w:rPr>
          <w:rFonts w:ascii="Times New Roman" w:hAnsi="Times New Roman" w:cs="Times New Roman"/>
          <w:sz w:val="24"/>
          <w:szCs w:val="24"/>
        </w:rPr>
        <w:t xml:space="preserve"> the doctor engaged in malpractice through specific negligence, violation of Res ipsa loquitur, express warranty, and battery or trespass. The court looked at all evidence from medical reports, jury instructions, and expert testimony. </w:t>
      </w:r>
    </w:p>
    <w:p w:rsidR="00074F40" w:rsidRDefault="00074F40">
      <w:pPr>
        <w:spacing w:line="480" w:lineRule="auto"/>
        <w:rPr>
          <w:rFonts w:ascii="Times New Roman" w:hAnsi="Times New Roman" w:cs="Times New Roman"/>
          <w:sz w:val="24"/>
          <w:szCs w:val="24"/>
        </w:rPr>
      </w:pPr>
    </w:p>
    <w:sectPr w:rsidR="00074F4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572D" w:rsidRDefault="0080572D">
      <w:pPr>
        <w:spacing w:after="0" w:line="240" w:lineRule="auto"/>
      </w:pPr>
      <w:r>
        <w:separator/>
      </w:r>
    </w:p>
  </w:endnote>
  <w:endnote w:type="continuationSeparator" w:id="0">
    <w:p w:rsidR="0080572D" w:rsidRDefault="008057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572D" w:rsidRDefault="0080572D">
      <w:pPr>
        <w:spacing w:after="0" w:line="240" w:lineRule="auto"/>
      </w:pPr>
      <w:r>
        <w:separator/>
      </w:r>
    </w:p>
  </w:footnote>
  <w:footnote w:type="continuationSeparator" w:id="0">
    <w:p w:rsidR="0080572D" w:rsidRDefault="008057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F40" w:rsidRDefault="0080572D">
    <w:pPr>
      <w:pStyle w:val="Header"/>
      <w:jc w:val="right"/>
    </w:pPr>
    <w:r>
      <w:t>Surnamae</w:t>
    </w:r>
    <w:r>
      <w:fldChar w:fldCharType="begin"/>
    </w:r>
    <w:r>
      <w:instrText xml:space="preserve"> PAGE   \* MERGEFORMAT </w:instrText>
    </w:r>
    <w:r>
      <w:fldChar w:fldCharType="separate"/>
    </w:r>
    <w:r w:rsidR="00B94EE0">
      <w:rPr>
        <w:noProof/>
      </w:rPr>
      <w:t>3</w:t>
    </w:r>
    <w:r>
      <w:rPr>
        <w:noProof/>
      </w:rPr>
      <w:fldChar w:fldCharType="end"/>
    </w:r>
  </w:p>
  <w:p w:rsidR="00074F40" w:rsidRDefault="00074F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F40"/>
    <w:rsid w:val="00074F40"/>
    <w:rsid w:val="0080572D"/>
    <w:rsid w:val="00B94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843A7E-579D-4DE6-8A68-6ABA72A58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672</Words>
  <Characters>3832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lazarus junior</dc:creator>
  <cp:lastModifiedBy>user</cp:lastModifiedBy>
  <cp:revision>2</cp:revision>
  <dcterms:created xsi:type="dcterms:W3CDTF">2021-02-23T09:48:00Z</dcterms:created>
  <dcterms:modified xsi:type="dcterms:W3CDTF">2021-02-23T09:48:00Z</dcterms:modified>
</cp:coreProperties>
</file>